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63" w:rsidRDefault="00DF5563" w:rsidP="00DF5563">
      <w:pPr>
        <w:ind w:firstLine="6300"/>
        <w:rPr>
          <w:sz w:val="28"/>
          <w:szCs w:val="28"/>
        </w:rPr>
      </w:pPr>
      <w:r>
        <w:rPr>
          <w:sz w:val="28"/>
          <w:szCs w:val="28"/>
        </w:rPr>
        <w:t xml:space="preserve">Утверждаю: </w:t>
      </w:r>
    </w:p>
    <w:p w:rsidR="00DF5563" w:rsidRDefault="00DF5563" w:rsidP="00DF5563">
      <w:pPr>
        <w:ind w:left="6300"/>
        <w:rPr>
          <w:sz w:val="28"/>
          <w:szCs w:val="28"/>
        </w:rPr>
      </w:pPr>
      <w:r>
        <w:rPr>
          <w:sz w:val="28"/>
          <w:szCs w:val="28"/>
        </w:rPr>
        <w:t>Исполнительный д</w:t>
      </w:r>
      <w:r w:rsidRPr="00640763">
        <w:rPr>
          <w:sz w:val="28"/>
          <w:szCs w:val="28"/>
        </w:rPr>
        <w:t xml:space="preserve">иректор </w:t>
      </w:r>
      <w:r>
        <w:rPr>
          <w:sz w:val="28"/>
          <w:szCs w:val="28"/>
        </w:rPr>
        <w:t xml:space="preserve">                            </w:t>
      </w:r>
      <w:r w:rsidRPr="00FB27D8">
        <w:rPr>
          <w:b/>
          <w:sz w:val="28"/>
          <w:szCs w:val="28"/>
        </w:rPr>
        <w:t>ООО «Аксиома»</w:t>
      </w:r>
    </w:p>
    <w:p w:rsidR="00DF5563" w:rsidRPr="00FB27D8" w:rsidRDefault="00DF5563" w:rsidP="00DF5563">
      <w:pPr>
        <w:ind w:left="6300"/>
        <w:rPr>
          <w:sz w:val="28"/>
          <w:szCs w:val="28"/>
          <w:u w:val="single"/>
        </w:rPr>
      </w:pPr>
      <w:r w:rsidRPr="00FB27D8">
        <w:rPr>
          <w:sz w:val="28"/>
          <w:szCs w:val="28"/>
          <w:u w:val="single"/>
        </w:rPr>
        <w:t>«22»</w:t>
      </w:r>
      <w:r>
        <w:rPr>
          <w:sz w:val="28"/>
          <w:szCs w:val="28"/>
          <w:u w:val="single"/>
        </w:rPr>
        <w:t xml:space="preserve"> </w:t>
      </w:r>
      <w:r w:rsidRPr="00FB27D8">
        <w:rPr>
          <w:sz w:val="28"/>
          <w:szCs w:val="28"/>
          <w:u w:val="single"/>
        </w:rPr>
        <w:t>декабря 2017</w:t>
      </w:r>
      <w:r>
        <w:rPr>
          <w:sz w:val="28"/>
          <w:szCs w:val="28"/>
          <w:u w:val="single"/>
        </w:rPr>
        <w:t xml:space="preserve"> </w:t>
      </w:r>
      <w:r w:rsidRPr="00FB27D8">
        <w:rPr>
          <w:sz w:val="28"/>
          <w:szCs w:val="28"/>
          <w:u w:val="single"/>
        </w:rPr>
        <w:t>г.</w:t>
      </w:r>
    </w:p>
    <w:p w:rsidR="00DF5563" w:rsidRDefault="00DF5563" w:rsidP="00DF5563">
      <w:pPr>
        <w:ind w:left="6300"/>
        <w:rPr>
          <w:sz w:val="28"/>
          <w:szCs w:val="28"/>
        </w:rPr>
      </w:pPr>
    </w:p>
    <w:p w:rsidR="00DF5563" w:rsidRDefault="00DF5563" w:rsidP="00DF5563">
      <w:pPr>
        <w:ind w:firstLine="5940"/>
        <w:rPr>
          <w:sz w:val="28"/>
          <w:szCs w:val="28"/>
        </w:rPr>
      </w:pPr>
      <w:r w:rsidRPr="00613590">
        <w:rPr>
          <w:sz w:val="28"/>
          <w:szCs w:val="28"/>
          <w:u w:val="single"/>
        </w:rPr>
        <w:tab/>
      </w:r>
      <w:r>
        <w:rPr>
          <w:sz w:val="28"/>
          <w:szCs w:val="28"/>
          <w:u w:val="single"/>
        </w:rPr>
        <w:t xml:space="preserve">                   </w:t>
      </w:r>
      <w:r>
        <w:rPr>
          <w:sz w:val="28"/>
          <w:szCs w:val="28"/>
        </w:rPr>
        <w:t>А</w:t>
      </w:r>
      <w:r w:rsidRPr="008F12EE">
        <w:rPr>
          <w:sz w:val="28"/>
          <w:szCs w:val="28"/>
        </w:rPr>
        <w:t>.В.</w:t>
      </w:r>
      <w:r>
        <w:rPr>
          <w:sz w:val="28"/>
          <w:szCs w:val="28"/>
        </w:rPr>
        <w:t>Ковалёв</w:t>
      </w:r>
    </w:p>
    <w:p w:rsidR="00544057" w:rsidRDefault="00544057" w:rsidP="00DF5563">
      <w:pPr>
        <w:jc w:val="center"/>
      </w:pPr>
    </w:p>
    <w:p w:rsidR="00DF5563" w:rsidRPr="00DF5563" w:rsidRDefault="00DF5563" w:rsidP="00DF5563">
      <w:pPr>
        <w:jc w:val="center"/>
        <w:rPr>
          <w:b/>
          <w:sz w:val="28"/>
          <w:szCs w:val="28"/>
        </w:rPr>
      </w:pPr>
    </w:p>
    <w:p w:rsidR="00DF5563" w:rsidRPr="00DF5563" w:rsidRDefault="00DF5563" w:rsidP="00DF5563">
      <w:pPr>
        <w:jc w:val="center"/>
        <w:rPr>
          <w:b/>
          <w:sz w:val="28"/>
          <w:szCs w:val="28"/>
        </w:rPr>
      </w:pPr>
      <w:r w:rsidRPr="00DF5563">
        <w:rPr>
          <w:b/>
          <w:sz w:val="28"/>
          <w:szCs w:val="28"/>
        </w:rPr>
        <w:t>Положение</w:t>
      </w:r>
    </w:p>
    <w:p w:rsidR="00DF5563" w:rsidRDefault="00DF5563" w:rsidP="00DF5563">
      <w:pPr>
        <w:jc w:val="center"/>
      </w:pPr>
      <w:r>
        <w:t xml:space="preserve"> о наблюдательном совете </w:t>
      </w:r>
    </w:p>
    <w:p w:rsidR="00DF5563" w:rsidRDefault="00DF5563" w:rsidP="00DF5563">
      <w:pPr>
        <w:jc w:val="center"/>
      </w:pPr>
    </w:p>
    <w:p w:rsidR="00DF5563" w:rsidRDefault="00DF5563" w:rsidP="00DF5563">
      <w:pPr>
        <w:pStyle w:val="a3"/>
        <w:numPr>
          <w:ilvl w:val="0"/>
          <w:numId w:val="1"/>
        </w:numPr>
        <w:jc w:val="center"/>
      </w:pPr>
      <w:r>
        <w:t xml:space="preserve">Общие положения </w:t>
      </w:r>
    </w:p>
    <w:p w:rsidR="00DF5563" w:rsidRDefault="00DF5563" w:rsidP="00DF5563">
      <w:pPr>
        <w:pStyle w:val="a3"/>
      </w:pPr>
    </w:p>
    <w:p w:rsidR="00DF5563" w:rsidRDefault="00DF5563" w:rsidP="00DF5563">
      <w:r>
        <w:t>1.1. Настоящее положение устанавливает полномочия и порядок деятельности наблюдательного совет</w:t>
      </w:r>
      <w:proofErr w:type="gramStart"/>
      <w:r>
        <w:t>а ООО</w:t>
      </w:r>
      <w:proofErr w:type="gramEnd"/>
      <w:r>
        <w:t xml:space="preserve"> «Аксиома»</w:t>
      </w:r>
    </w:p>
    <w:p w:rsidR="00DF5563" w:rsidRDefault="00DF5563" w:rsidP="00DF5563">
      <w:r>
        <w:t xml:space="preserve"> 1.2. Наблюдательный совет руководствуется Конституцией РФ, Федеральным законом «Об образовании Российской Федерации» №273 от 29.12.2012года с изменениями 2017года; Уставом образовательного учреждения </w:t>
      </w:r>
    </w:p>
    <w:p w:rsidR="00DF5563" w:rsidRDefault="00DF5563" w:rsidP="00DF5563">
      <w:pPr>
        <w:jc w:val="center"/>
      </w:pPr>
    </w:p>
    <w:p w:rsidR="00DF5563" w:rsidRDefault="00DF5563" w:rsidP="00DF5563">
      <w:pPr>
        <w:jc w:val="center"/>
      </w:pPr>
      <w:r>
        <w:t>2. Формирование наблюдательного совета</w:t>
      </w:r>
    </w:p>
    <w:p w:rsidR="00DF5563" w:rsidRDefault="00DF5563" w:rsidP="00DF5563">
      <w:pPr>
        <w:jc w:val="center"/>
      </w:pPr>
    </w:p>
    <w:p w:rsidR="00DF5563" w:rsidRDefault="00DF5563" w:rsidP="00DF5563">
      <w:r>
        <w:t xml:space="preserve"> 2.1. Наблюдательный совет Учреждения (далее - наблюдательный совет) состоит из 5 членов. </w:t>
      </w:r>
    </w:p>
    <w:p w:rsidR="00DF5563" w:rsidRDefault="00DF5563" w:rsidP="00DF5563">
      <w:r>
        <w:t>2.2. Срок полномочий наблюдательного совета составляет пять лет.</w:t>
      </w:r>
    </w:p>
    <w:p w:rsidR="00DF5563" w:rsidRDefault="00DF5563" w:rsidP="00DF5563">
      <w:r>
        <w:t xml:space="preserve"> 2.3. Одно и то же лицо может быть членом наблюдательного совета неограниченное число раз. </w:t>
      </w:r>
    </w:p>
    <w:p w:rsidR="00DF5563" w:rsidRDefault="00DF5563" w:rsidP="00DF5563">
      <w:r>
        <w:t xml:space="preserve">2.4. Членами наблюдательного совета не могут быть: - директор Учреждения и его заместители; - лица, имеющие неснятую или непогашенную судимость. </w:t>
      </w:r>
    </w:p>
    <w:p w:rsidR="00DF5563" w:rsidRDefault="00DF5563" w:rsidP="00DF5563">
      <w:r>
        <w:t xml:space="preserve">2.5. 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Учреждения. Общее собрание Учреждения считается правомочным при присутствии на нем более половины от общего количества работников Учреждения. </w:t>
      </w:r>
    </w:p>
    <w:p w:rsidR="00DF5563" w:rsidRDefault="00DF5563" w:rsidP="00DF5563">
      <w:r>
        <w:t xml:space="preserve">2.6. Полномочия члена наблюдательного совета могут быть прекращены досрочно: - по просьбе члена наблюдательного совета; -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 в случае привлечения члена наблюдательного совета к уголовной ответственности. </w:t>
      </w:r>
    </w:p>
    <w:p w:rsidR="00DF5563" w:rsidRDefault="00DF5563" w:rsidP="00DF5563">
      <w:r>
        <w:t>2.7. Полномочия члена наблюдательного совета, являющегося представителем учредителя или Уполномоченного органа и состоящего с этим органом в трудовых отношениях: - прекращаются досрочно в случае прекращения трудовых отношений; - могут быть прекращены досрочно по представлению указанных государственных органов.</w:t>
      </w:r>
    </w:p>
    <w:p w:rsidR="00DF5563" w:rsidRDefault="00DF5563" w:rsidP="00DF5563">
      <w:r>
        <w:t xml:space="preserve"> 2.8.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F5563" w:rsidRDefault="00DF5563" w:rsidP="00DF5563">
      <w:r>
        <w:t xml:space="preserve"> 2.9.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r>
        <w:lastRenderedPageBreak/>
        <w:t xml:space="preserve">Представитель работников Учреждения не может быть избран председателем наблюдательного совета. </w:t>
      </w:r>
    </w:p>
    <w:p w:rsidR="00DF5563" w:rsidRDefault="00DF5563" w:rsidP="00DF5563">
      <w:r>
        <w:t>2.10.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DF5563" w:rsidRDefault="00DF5563" w:rsidP="00DF5563">
      <w:r>
        <w:t xml:space="preserve"> 2.11.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F5563" w:rsidRDefault="00DF5563" w:rsidP="00DF5563">
      <w:pPr>
        <w:jc w:val="center"/>
      </w:pPr>
    </w:p>
    <w:p w:rsidR="00DF5563" w:rsidRDefault="00DF5563" w:rsidP="00DF5563">
      <w:pPr>
        <w:ind w:left="360"/>
        <w:jc w:val="center"/>
      </w:pPr>
      <w:r>
        <w:t>3Компетенция наблюдательного совета</w:t>
      </w:r>
    </w:p>
    <w:p w:rsidR="00DF5563" w:rsidRDefault="00DF5563" w:rsidP="00DF5563">
      <w:pPr>
        <w:pStyle w:val="a3"/>
      </w:pPr>
      <w:r>
        <w:t xml:space="preserve"> </w:t>
      </w:r>
    </w:p>
    <w:p w:rsidR="009560A9" w:rsidRDefault="00DF5563" w:rsidP="009560A9">
      <w:r>
        <w:t xml:space="preserve"> 3.1. К компетенции наблюдательного совета относится рассмотрение: - предложений учредителя или директора Учреждения о внесении изменений в Устав Учреждения; - предложений учредителя или директора Учреждения о создании и ликвидации филиалов Учреждения, об открытии и о закрытии его представительств; - предложений учредителя или директора Учреждения о реорганизации Учреждения или о его ликвидации; - </w:t>
      </w:r>
      <w:proofErr w:type="gramStart"/>
      <w:r>
        <w:t>предложений учредителя или директора Учреждения об изъятии имущества, закрепленного за Учреждением на праве оперативного управления; -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их учредителя или участника;</w:t>
      </w:r>
      <w:proofErr w:type="gramEnd"/>
      <w:r>
        <w:t xml:space="preserve"> - </w:t>
      </w:r>
      <w:proofErr w:type="gramStart"/>
      <w:r>
        <w:t>проекта плана финансово-хозяйственной деятельности Учреждения; -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roofErr w:type="gramEnd"/>
      <w:r>
        <w:t xml:space="preserve"> - предложений директора Учреждения о совершении крупных сделок; - предложений директора Учреждения о совершении сделок, в совершении которых имеется заинтересованность; - предложений директора Учреждения о выборе кредитных организаций, в которых Учреждение может открыть банковские счета;</w:t>
      </w:r>
    </w:p>
    <w:p w:rsidR="009560A9" w:rsidRDefault="009560A9" w:rsidP="00DF5563">
      <w:pPr>
        <w:jc w:val="center"/>
      </w:pPr>
    </w:p>
    <w:p w:rsidR="009560A9" w:rsidRDefault="00DF5563" w:rsidP="00DF5563">
      <w:pPr>
        <w:jc w:val="center"/>
      </w:pPr>
      <w:r>
        <w:t xml:space="preserve"> 4. Организация деятельности наблюдательного совета </w:t>
      </w:r>
    </w:p>
    <w:p w:rsidR="009560A9" w:rsidRDefault="009560A9" w:rsidP="00DF5563">
      <w:pPr>
        <w:jc w:val="center"/>
      </w:pPr>
    </w:p>
    <w:p w:rsidR="009560A9" w:rsidRDefault="00DF5563" w:rsidP="009560A9">
      <w:r>
        <w:t xml:space="preserve">4.1. Вопросы, относящиеся к компетенции наблюдательного совета, не могут быть переданы на рассмотрение других органов Учреждения. </w:t>
      </w:r>
    </w:p>
    <w:p w:rsidR="009560A9" w:rsidRDefault="00DF5563" w:rsidP="009560A9">
      <w:r>
        <w:t>4.2. Заседания наблюдательного совета проводятся по мере необходимости, но не реже одного раза в квартал.</w:t>
      </w:r>
    </w:p>
    <w:p w:rsidR="009560A9" w:rsidRDefault="00DF5563" w:rsidP="009560A9">
      <w:r>
        <w:t xml:space="preserve"> 4.3.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4.4. Первое заседание наблюдательного совета созывается в трехдневный срок после создания Учреждения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4.5. 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или директора Учреждения.</w:t>
      </w:r>
    </w:p>
    <w:p w:rsidR="009560A9" w:rsidRDefault="00DF5563" w:rsidP="009560A9">
      <w:r>
        <w:t xml:space="preserve"> 4.6. Сообщение о проведении заседания членов наблюдательного совета должно быть сделано не </w:t>
      </w:r>
      <w:proofErr w:type="gramStart"/>
      <w:r>
        <w:t>позднее</w:t>
      </w:r>
      <w:proofErr w:type="gramEnd"/>
      <w:r>
        <w:t xml:space="preserve"> чем за пять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9560A9" w:rsidRDefault="00DF5563" w:rsidP="009560A9">
      <w:r>
        <w:lastRenderedPageBreak/>
        <w:t>4.7. В заседании наблюдательного совета вправе участвовать директор Учреждения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560A9" w:rsidRDefault="00DF5563" w:rsidP="009560A9">
      <w:r>
        <w:t xml:space="preserve"> 4.8.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w:t>
      </w:r>
    </w:p>
    <w:p w:rsidR="009560A9" w:rsidRDefault="00DF5563" w:rsidP="009560A9">
      <w:r>
        <w:t xml:space="preserve">4.9.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9560A9" w:rsidRDefault="00DF5563" w:rsidP="009560A9">
      <w:r>
        <w:t xml:space="preserve">4.10.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DF5563" w:rsidRDefault="00DF5563" w:rsidP="009560A9">
      <w:r>
        <w:t>4.11. При подготовке к проведению заседания наблюдательного совета его председатель определяет: - форму проведения заседания (совместное присутствие членов наблюдательного совета или заочное голосование); -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 - повестку дня заседания наблюдательного совета; - порядок сообщения членам наблюдательного совета о проведении заседания наблюдательного совета; - перечень информации (материалов), представляемой членам наблюдательного совета при подготовке к проведению заседания, и порядок ее представления.</w:t>
      </w:r>
    </w:p>
    <w:sectPr w:rsidR="00DF5563" w:rsidSect="00544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F42"/>
    <w:multiLevelType w:val="hybridMultilevel"/>
    <w:tmpl w:val="6B200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5563"/>
    <w:rsid w:val="00544057"/>
    <w:rsid w:val="009560A9"/>
    <w:rsid w:val="00D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Denchik</dc:creator>
  <cp:keywords/>
  <dc:description/>
  <cp:lastModifiedBy>Denchik</cp:lastModifiedBy>
  <cp:revision>2</cp:revision>
  <cp:lastPrinted>2020-01-25T18:57:00Z</cp:lastPrinted>
  <dcterms:created xsi:type="dcterms:W3CDTF">2020-01-25T18:43:00Z</dcterms:created>
  <dcterms:modified xsi:type="dcterms:W3CDTF">2020-01-25T18:57:00Z</dcterms:modified>
</cp:coreProperties>
</file>